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2CC" w:rsidRPr="00D31B96" w:rsidRDefault="00D31B96" w:rsidP="003852CC">
      <w:pPr>
        <w:jc w:val="both"/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</w:pPr>
      <w:r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  <w:t xml:space="preserve">        Повторяем построение </w:t>
      </w:r>
      <w:r w:rsidR="00EC71BA"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  <w:t>мелодического</w:t>
      </w:r>
      <w:r w:rsidR="003852CC" w:rsidRPr="00D31B96"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  <w:t xml:space="preserve"> мажор</w:t>
      </w:r>
      <w:r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  <w:t>а</w:t>
      </w:r>
      <w:r w:rsidR="003852CC" w:rsidRPr="00D31B96"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  <w:t>.</w:t>
      </w:r>
    </w:p>
    <w:p w:rsidR="00EC71BA" w:rsidRDefault="003852CC" w:rsidP="003852CC">
      <w:pPr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 w:rsidRPr="003852CC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</w:t>
      </w: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           </w:t>
      </w:r>
      <w:r w:rsidR="00EC71BA" w:rsidRPr="00EC71BA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В мелодическом мажоре изменяются сразу две ступени – VI и VII, причем они тоже понижаются. Однако мелодическая гамма – особенная, она, в отличие от </w:t>
      </w:r>
      <w:proofErr w:type="gramStart"/>
      <w:r w:rsidR="00EC71BA" w:rsidRPr="00EC71BA">
        <w:rPr>
          <w:rFonts w:ascii="Arial" w:hAnsi="Arial" w:cs="Arial"/>
          <w:color w:val="111111"/>
          <w:sz w:val="32"/>
          <w:szCs w:val="32"/>
          <w:shd w:val="clear" w:color="auto" w:fill="FFFFFF"/>
        </w:rPr>
        <w:t>натуральной</w:t>
      </w:r>
      <w:proofErr w:type="gramEnd"/>
      <w:r w:rsidR="00EC71BA" w:rsidRPr="00EC71BA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и гармонической, – разная при движении вверх и вниз. Итак, в мелодическом мажоре при восходящем движении нет никаких изменений, то есть играется или поётся обыкновенный натуральный мажор, и только при движении вниз понижаются VI и VII ступени.</w:t>
      </w:r>
    </w:p>
    <w:p w:rsidR="00EC71BA" w:rsidRPr="00EC71BA" w:rsidRDefault="003852CC" w:rsidP="00EC71BA">
      <w:pPr>
        <w:jc w:val="both"/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</w:pPr>
      <w:r w:rsidRPr="003852CC">
        <w:rPr>
          <w:rFonts w:ascii="Arial" w:hAnsi="Arial" w:cs="Arial"/>
          <w:b/>
          <w:i/>
          <w:color w:val="111111"/>
          <w:sz w:val="32"/>
          <w:szCs w:val="32"/>
          <w:shd w:val="clear" w:color="auto" w:fill="FFFFFF"/>
        </w:rPr>
        <w:t>ЗАПОМНИТЬ:</w:t>
      </w: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</w:t>
      </w:r>
      <w:r w:rsidR="00EC71BA" w:rsidRPr="00EC71BA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>В мелодическом мажоре при восходящем движении нет никаких изменений, то есть играется или поётся</w:t>
      </w:r>
      <w:r w:rsidR="00EC71BA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>, как</w:t>
      </w:r>
      <w:r w:rsidR="00EC71BA" w:rsidRPr="00EC71BA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 xml:space="preserve"> обыкновенный натуральный мажор, и только при движении вниз понижаются VI и VII ступени.</w:t>
      </w:r>
    </w:p>
    <w:p w:rsidR="00EC71BA" w:rsidRDefault="00EC71BA" w:rsidP="003852CC">
      <w:pPr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      </w:t>
      </w:r>
      <w:proofErr w:type="gramStart"/>
      <w:r w:rsidRPr="00EC71BA">
        <w:rPr>
          <w:rFonts w:ascii="Arial" w:hAnsi="Arial" w:cs="Arial"/>
          <w:color w:val="111111"/>
          <w:sz w:val="32"/>
          <w:szCs w:val="32"/>
          <w:shd w:val="clear" w:color="auto" w:fill="FFFFFF"/>
        </w:rPr>
        <w:t>Так, например, в мелодическом Ми-бемоль мажоре (уже знаем – три «своих» бемоля:</w:t>
      </w:r>
      <w:proofErr w:type="gramEnd"/>
      <w:r w:rsidRPr="00EC71BA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</w:t>
      </w:r>
      <w:proofErr w:type="gramStart"/>
      <w:r w:rsidRPr="00EC71BA">
        <w:rPr>
          <w:rFonts w:ascii="Arial" w:hAnsi="Arial" w:cs="Arial"/>
          <w:color w:val="111111"/>
          <w:sz w:val="32"/>
          <w:szCs w:val="32"/>
          <w:shd w:val="clear" w:color="auto" w:fill="FFFFFF"/>
        </w:rPr>
        <w:t>СИ, МИ, ЛЯ) появятся еще и РЕ-БЕМОЛЬ с ДО-БЕМОЛ</w:t>
      </w: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>Ь</w:t>
      </w:r>
      <w:r w:rsidRPr="00EC71BA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. </w:t>
      </w:r>
      <w:proofErr w:type="gramEnd"/>
    </w:p>
    <w:p w:rsidR="00EC71BA" w:rsidRDefault="00EC71BA" w:rsidP="003852CC">
      <w:pPr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      </w:t>
      </w:r>
      <w:proofErr w:type="gramStart"/>
      <w:r w:rsidRPr="00EC71BA">
        <w:rPr>
          <w:rFonts w:ascii="Arial" w:hAnsi="Arial" w:cs="Arial"/>
          <w:color w:val="111111"/>
          <w:sz w:val="32"/>
          <w:szCs w:val="32"/>
          <w:shd w:val="clear" w:color="auto" w:fill="FFFFFF"/>
        </w:rPr>
        <w:t>В мелодическом Си мажоре (пять собственных диезов:</w:t>
      </w:r>
      <w:proofErr w:type="gramEnd"/>
      <w:r w:rsidRPr="00EC71BA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</w:t>
      </w:r>
      <w:proofErr w:type="gramStart"/>
      <w:r w:rsidRPr="00EC71BA">
        <w:rPr>
          <w:rFonts w:ascii="Arial" w:hAnsi="Arial" w:cs="Arial"/>
          <w:color w:val="111111"/>
          <w:sz w:val="32"/>
          <w:szCs w:val="32"/>
          <w:shd w:val="clear" w:color="auto" w:fill="FFFFFF"/>
        </w:rPr>
        <w:t>ФА, ДО, СОЛЬ, РЕ, ЛЯ), в нисходящем движении будут ЛЯ-БЕКАР И СОЛЬ-БЕКАР.</w:t>
      </w:r>
      <w:proofErr w:type="gramEnd"/>
    </w:p>
    <w:p w:rsidR="003852CC" w:rsidRPr="00D31B96" w:rsidRDefault="00D31B96" w:rsidP="003852CC">
      <w:pPr>
        <w:jc w:val="both"/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</w:pPr>
      <w:r w:rsidRPr="00D31B96"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  <w:t xml:space="preserve">Задание: построить натуральный и </w:t>
      </w:r>
      <w:r w:rsidR="00EC71BA"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  <w:t>мелодический</w:t>
      </w:r>
      <w:r w:rsidRPr="00D31B96"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  <w:t xml:space="preserve"> мажор и записать в нотной тетради в тональностях:</w:t>
      </w:r>
    </w:p>
    <w:p w:rsidR="00D31B96" w:rsidRDefault="00D31B96" w:rsidP="003852CC">
      <w:pPr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>соль мажор,</w:t>
      </w:r>
    </w:p>
    <w:p w:rsidR="00D31B96" w:rsidRDefault="00EC71BA" w:rsidP="003852CC">
      <w:pPr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>си бемоль мажор.</w:t>
      </w:r>
    </w:p>
    <w:p w:rsidR="00D31B96" w:rsidRDefault="00D31B96" w:rsidP="003852CC">
      <w:pPr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</w:p>
    <w:p w:rsidR="00D31B96" w:rsidRPr="003852CC" w:rsidRDefault="00D31B96" w:rsidP="003852CC">
      <w:pPr>
        <w:jc w:val="both"/>
        <w:rPr>
          <w:b/>
          <w:sz w:val="32"/>
          <w:szCs w:val="32"/>
        </w:rPr>
      </w:pPr>
    </w:p>
    <w:p w:rsidR="003852CC" w:rsidRPr="003852CC" w:rsidRDefault="003852CC">
      <w:pPr>
        <w:jc w:val="both"/>
        <w:rPr>
          <w:b/>
          <w:sz w:val="32"/>
          <w:szCs w:val="32"/>
        </w:rPr>
      </w:pPr>
    </w:p>
    <w:sectPr w:rsidR="003852CC" w:rsidRPr="003852CC" w:rsidSect="006C4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2CC"/>
    <w:rsid w:val="000A36C9"/>
    <w:rsid w:val="00306BD7"/>
    <w:rsid w:val="003852CC"/>
    <w:rsid w:val="003953E1"/>
    <w:rsid w:val="003D4D9C"/>
    <w:rsid w:val="006C45BF"/>
    <w:rsid w:val="00863EA5"/>
    <w:rsid w:val="0089690F"/>
    <w:rsid w:val="00D31B96"/>
    <w:rsid w:val="00EC7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424B9-43C4-4720-B315-7CC0BF7FD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2</cp:revision>
  <dcterms:created xsi:type="dcterms:W3CDTF">2020-04-13T14:19:00Z</dcterms:created>
  <dcterms:modified xsi:type="dcterms:W3CDTF">2020-04-13T14:19:00Z</dcterms:modified>
</cp:coreProperties>
</file>